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8750" w14:textId="01EDE174" w:rsidR="00D2481D" w:rsidRDefault="005F658A">
      <w:r>
        <w:t>Faculty associations and organizations across Canada have been sending donations and writing letters of support for our efforts. The list is long and growing every day</w:t>
      </w:r>
      <w:r w:rsidR="00827FF3">
        <w:t xml:space="preserve">! </w:t>
      </w:r>
      <w:r>
        <w:t>Thank you to the following for the generosity and solidarity.</w:t>
      </w:r>
    </w:p>
    <w:p w14:paraId="1EFFFC48" w14:textId="5360D1F5" w:rsidR="005F658A" w:rsidRPr="005F658A" w:rsidRDefault="005F658A">
      <w:pPr>
        <w:rPr>
          <w:b/>
          <w:bCs/>
          <w:color w:val="800000"/>
        </w:rPr>
      </w:pPr>
      <w:r>
        <w:rPr>
          <w:b/>
          <w:bCs/>
          <w:color w:val="800000"/>
        </w:rPr>
        <w:t xml:space="preserve">ORGANIZATIONS WHO HAVE PLEDGED/SENT </w:t>
      </w:r>
      <w:r w:rsidRPr="005F658A">
        <w:rPr>
          <w:b/>
          <w:bCs/>
          <w:color w:val="800000"/>
        </w:rPr>
        <w:t>DONATIONS</w:t>
      </w:r>
    </w:p>
    <w:p w14:paraId="604D96D1" w14:textId="701D45BB" w:rsidR="005F658A" w:rsidRPr="005F658A" w:rsidRDefault="005F658A" w:rsidP="005F658A">
      <w:pPr>
        <w:spacing w:after="0"/>
      </w:pPr>
      <w:r w:rsidRPr="005F658A">
        <w:t>The University of Calgary Faculty Association (TUCFA)</w:t>
      </w:r>
    </w:p>
    <w:p w14:paraId="1B9FC3D8" w14:textId="77777777" w:rsidR="005F658A" w:rsidRPr="005F658A" w:rsidRDefault="005F658A" w:rsidP="005F658A">
      <w:pPr>
        <w:spacing w:after="0"/>
      </w:pPr>
      <w:r w:rsidRPr="005F658A">
        <w:t>CUPE 3902</w:t>
      </w:r>
    </w:p>
    <w:p w14:paraId="5B28E8DE" w14:textId="77777777" w:rsidR="005F658A" w:rsidRPr="005F658A" w:rsidRDefault="005F658A" w:rsidP="005F658A">
      <w:pPr>
        <w:spacing w:after="0"/>
      </w:pPr>
      <w:r w:rsidRPr="005F658A">
        <w:t>Association of Academic Staff at the University of Alberta (AASUA)</w:t>
      </w:r>
    </w:p>
    <w:p w14:paraId="4B7A7DB7" w14:textId="77777777" w:rsidR="005F658A" w:rsidRPr="005F658A" w:rsidRDefault="005F658A" w:rsidP="005F658A">
      <w:pPr>
        <w:spacing w:after="0"/>
      </w:pPr>
      <w:r w:rsidRPr="005F658A">
        <w:t>Faculty Association of University of Waterloo (FAUW)</w:t>
      </w:r>
    </w:p>
    <w:p w14:paraId="3535B2FE" w14:textId="77777777" w:rsidR="005F658A" w:rsidRPr="005F658A" w:rsidRDefault="005F658A" w:rsidP="005F658A">
      <w:pPr>
        <w:spacing w:after="0"/>
      </w:pPr>
      <w:r w:rsidRPr="005F658A">
        <w:t>York University Faculty Association (YUFA)</w:t>
      </w:r>
    </w:p>
    <w:p w14:paraId="6820881F" w14:textId="77777777" w:rsidR="005F658A" w:rsidRPr="005F658A" w:rsidRDefault="005F658A" w:rsidP="005F658A">
      <w:pPr>
        <w:spacing w:after="0"/>
      </w:pPr>
      <w:r w:rsidRPr="005F658A">
        <w:t>St. Mary’s University Faculty Association (STMUFA)</w:t>
      </w:r>
    </w:p>
    <w:p w14:paraId="431302E6" w14:textId="77777777" w:rsidR="005F658A" w:rsidRPr="005F658A" w:rsidRDefault="005F658A" w:rsidP="005F658A">
      <w:pPr>
        <w:spacing w:after="0"/>
      </w:pPr>
      <w:r w:rsidRPr="005F658A">
        <w:t xml:space="preserve">Association des </w:t>
      </w:r>
      <w:proofErr w:type="spellStart"/>
      <w:r w:rsidRPr="005F658A">
        <w:t>professeur.e.s</w:t>
      </w:r>
      <w:proofErr w:type="spellEnd"/>
      <w:r w:rsidRPr="005F658A">
        <w:t xml:space="preserve"> et </w:t>
      </w:r>
      <w:proofErr w:type="spellStart"/>
      <w:r w:rsidRPr="005F658A">
        <w:t>professionel.le.s</w:t>
      </w:r>
      <w:proofErr w:type="spellEnd"/>
      <w:r w:rsidRPr="005F658A">
        <w:t xml:space="preserve"> de </w:t>
      </w:r>
      <w:proofErr w:type="spellStart"/>
      <w:r w:rsidRPr="005F658A">
        <w:t>l’université</w:t>
      </w:r>
      <w:proofErr w:type="spellEnd"/>
      <w:r w:rsidRPr="005F658A">
        <w:t xml:space="preserve"> de Saint Boniface (APPUSB)</w:t>
      </w:r>
    </w:p>
    <w:p w14:paraId="4B631223" w14:textId="77777777" w:rsidR="005F658A" w:rsidRPr="005F658A" w:rsidRDefault="005F658A" w:rsidP="005F658A">
      <w:pPr>
        <w:spacing w:after="0"/>
      </w:pPr>
      <w:r w:rsidRPr="005F658A">
        <w:t>Toronto Metropolitan Faculty Association (TFA)</w:t>
      </w:r>
    </w:p>
    <w:p w14:paraId="32BBA7BA" w14:textId="77777777" w:rsidR="005F658A" w:rsidRPr="005F658A" w:rsidRDefault="005F658A" w:rsidP="005F658A">
      <w:pPr>
        <w:spacing w:after="0"/>
      </w:pPr>
      <w:r w:rsidRPr="005F658A">
        <w:t>University of Western Ontario Faculty Association (UWOFA)</w:t>
      </w:r>
    </w:p>
    <w:p w14:paraId="641E4A55" w14:textId="77777777" w:rsidR="005F658A" w:rsidRPr="005F658A" w:rsidRDefault="005F658A" w:rsidP="005F658A">
      <w:pPr>
        <w:spacing w:after="0"/>
      </w:pPr>
      <w:r w:rsidRPr="005F658A">
        <w:t>Memorial University of Newfoundland Faculty Association (MUNFA)</w:t>
      </w:r>
    </w:p>
    <w:p w14:paraId="79168ED2" w14:textId="77777777" w:rsidR="005F658A" w:rsidRPr="005F658A" w:rsidRDefault="005F658A" w:rsidP="005F658A">
      <w:pPr>
        <w:spacing w:after="0"/>
      </w:pPr>
      <w:proofErr w:type="spellStart"/>
      <w:r w:rsidRPr="005F658A">
        <w:t>Syndicat</w:t>
      </w:r>
      <w:proofErr w:type="spellEnd"/>
      <w:r w:rsidRPr="005F658A">
        <w:t xml:space="preserve"> des </w:t>
      </w:r>
      <w:proofErr w:type="spellStart"/>
      <w:r w:rsidRPr="005F658A">
        <w:t>professeurs</w:t>
      </w:r>
      <w:proofErr w:type="spellEnd"/>
      <w:r w:rsidRPr="005F658A">
        <w:t xml:space="preserve"> et </w:t>
      </w:r>
      <w:proofErr w:type="spellStart"/>
      <w:r w:rsidRPr="005F658A">
        <w:t>professeures</w:t>
      </w:r>
      <w:proofErr w:type="spellEnd"/>
      <w:r w:rsidRPr="005F658A">
        <w:t xml:space="preserve"> de </w:t>
      </w:r>
      <w:proofErr w:type="spellStart"/>
      <w:r w:rsidRPr="005F658A">
        <w:t>l’Université</w:t>
      </w:r>
      <w:proofErr w:type="spellEnd"/>
      <w:r w:rsidRPr="005F658A">
        <w:t xml:space="preserve"> Laval (SPUL)</w:t>
      </w:r>
    </w:p>
    <w:p w14:paraId="7171F65D" w14:textId="77777777" w:rsidR="005F658A" w:rsidRPr="005F658A" w:rsidRDefault="005F658A" w:rsidP="005F658A">
      <w:pPr>
        <w:spacing w:after="0"/>
      </w:pPr>
      <w:r w:rsidRPr="005F658A">
        <w:t>Acadia University Faculty Association (AUFA)</w:t>
      </w:r>
    </w:p>
    <w:p w14:paraId="3C05332A" w14:textId="77777777" w:rsidR="005F658A" w:rsidRPr="005F658A" w:rsidRDefault="005F658A" w:rsidP="005F658A">
      <w:pPr>
        <w:spacing w:after="0"/>
      </w:pPr>
      <w:r w:rsidRPr="005F658A">
        <w:t>University of Victoria Faculty Association (UVic FA)</w:t>
      </w:r>
    </w:p>
    <w:p w14:paraId="2E88A2F5" w14:textId="77777777" w:rsidR="005F658A" w:rsidRPr="005F658A" w:rsidRDefault="005F658A" w:rsidP="005F658A">
      <w:pPr>
        <w:spacing w:after="0"/>
      </w:pPr>
      <w:r w:rsidRPr="005F658A">
        <w:t>Nipissing University Faculty Association (NUFA)</w:t>
      </w:r>
    </w:p>
    <w:p w14:paraId="4AE05C88" w14:textId="77777777" w:rsidR="005F658A" w:rsidRPr="005F658A" w:rsidRDefault="005F658A" w:rsidP="005F658A">
      <w:pPr>
        <w:spacing w:after="0"/>
      </w:pPr>
      <w:r w:rsidRPr="005F658A">
        <w:t>Simon Fraser University Faculty Association (SFUFA)</w:t>
      </w:r>
    </w:p>
    <w:p w14:paraId="1C4AAAD8" w14:textId="77777777" w:rsidR="005F658A" w:rsidRPr="005F658A" w:rsidRDefault="005F658A" w:rsidP="005F658A">
      <w:pPr>
        <w:spacing w:after="0"/>
      </w:pPr>
      <w:r w:rsidRPr="005F658A">
        <w:t>St. Francis Xavier Association of University Teachers (</w:t>
      </w:r>
      <w:proofErr w:type="spellStart"/>
      <w:r w:rsidRPr="005F658A">
        <w:t>StFXAUT</w:t>
      </w:r>
      <w:proofErr w:type="spellEnd"/>
      <w:r w:rsidRPr="005F658A">
        <w:t>)</w:t>
      </w:r>
    </w:p>
    <w:p w14:paraId="7788E759" w14:textId="77777777" w:rsidR="005F658A" w:rsidRPr="005F658A" w:rsidRDefault="005F658A" w:rsidP="005F658A">
      <w:pPr>
        <w:spacing w:after="0"/>
      </w:pPr>
      <w:r w:rsidRPr="005F658A">
        <w:t>McMaster University Academic Librarians Association (MUALA)</w:t>
      </w:r>
    </w:p>
    <w:p w14:paraId="5A203B17" w14:textId="77777777" w:rsidR="005F658A" w:rsidRPr="005F658A" w:rsidRDefault="005F658A" w:rsidP="005F658A">
      <w:pPr>
        <w:spacing w:after="0"/>
      </w:pPr>
      <w:r w:rsidRPr="005F658A">
        <w:t>Lakehead University Faculty Association (LUFA)</w:t>
      </w:r>
    </w:p>
    <w:p w14:paraId="2187C1A4" w14:textId="77777777" w:rsidR="005F658A" w:rsidRPr="005F658A" w:rsidRDefault="005F658A" w:rsidP="005F658A">
      <w:pPr>
        <w:spacing w:after="0"/>
      </w:pPr>
      <w:r w:rsidRPr="005F658A">
        <w:t>Faculty Union of Nova Scotia College of Art and Design (FUNSCAD)</w:t>
      </w:r>
    </w:p>
    <w:p w14:paraId="701C73B6" w14:textId="77777777" w:rsidR="005F658A" w:rsidRPr="005F658A" w:rsidRDefault="005F658A" w:rsidP="005F658A">
      <w:pPr>
        <w:spacing w:after="0"/>
      </w:pPr>
      <w:r w:rsidRPr="005F658A">
        <w:t>Brandon University Faculty Association (BUFA)</w:t>
      </w:r>
    </w:p>
    <w:p w14:paraId="0E9003BB" w14:textId="77777777" w:rsidR="005F658A" w:rsidRPr="005F658A" w:rsidRDefault="005F658A" w:rsidP="005F658A">
      <w:pPr>
        <w:spacing w:after="0"/>
      </w:pPr>
      <w:r w:rsidRPr="005F658A">
        <w:t>British Columbia Institute of Technology Faculty and Staff Association (BCITFSA)</w:t>
      </w:r>
    </w:p>
    <w:p w14:paraId="45EBE517" w14:textId="77777777" w:rsidR="005F658A" w:rsidRPr="005F658A" w:rsidRDefault="005F658A" w:rsidP="005F658A">
      <w:pPr>
        <w:spacing w:after="0"/>
      </w:pPr>
      <w:r w:rsidRPr="005F658A">
        <w:t>Mount Allison Faculty Association (MAFA)</w:t>
      </w:r>
    </w:p>
    <w:p w14:paraId="05C07A20" w14:textId="77777777" w:rsidR="005F658A" w:rsidRPr="005F658A" w:rsidRDefault="005F658A" w:rsidP="005F658A">
      <w:pPr>
        <w:spacing w:after="0"/>
      </w:pPr>
      <w:r w:rsidRPr="005F658A">
        <w:t>Faculty Association of the University of St. Thomas (FAUST)</w:t>
      </w:r>
    </w:p>
    <w:p w14:paraId="4419DE23" w14:textId="77777777" w:rsidR="005F658A" w:rsidRPr="005F658A" w:rsidRDefault="005F658A" w:rsidP="005F658A">
      <w:pPr>
        <w:spacing w:after="0"/>
      </w:pPr>
      <w:r w:rsidRPr="005F658A">
        <w:t>Wilfrid Laurier University Faculty Association (WLUFA)</w:t>
      </w:r>
    </w:p>
    <w:p w14:paraId="2F6BCD9E" w14:textId="77777777" w:rsidR="005F658A" w:rsidRPr="005F658A" w:rsidRDefault="005F658A" w:rsidP="005F658A">
      <w:pPr>
        <w:spacing w:after="0"/>
      </w:pPr>
      <w:r w:rsidRPr="005F658A">
        <w:t>Carleton University Academic Staff Association (CUASA)</w:t>
      </w:r>
    </w:p>
    <w:p w14:paraId="55BBE543" w14:textId="77777777" w:rsidR="005F658A" w:rsidRPr="005F658A" w:rsidRDefault="005F658A" w:rsidP="005F658A">
      <w:pPr>
        <w:spacing w:after="0"/>
      </w:pPr>
      <w:r w:rsidRPr="005F658A">
        <w:t>University of Prince Edward Island Faculty Association (UPEIFA)</w:t>
      </w:r>
    </w:p>
    <w:p w14:paraId="24572464" w14:textId="77777777" w:rsidR="005F658A" w:rsidRPr="005F658A" w:rsidRDefault="005F658A" w:rsidP="005F658A">
      <w:pPr>
        <w:spacing w:after="0"/>
      </w:pPr>
      <w:r w:rsidRPr="005F658A">
        <w:t>Brock University Faculty Association (BUFA)</w:t>
      </w:r>
    </w:p>
    <w:p w14:paraId="3E1BDD21" w14:textId="77777777" w:rsidR="005F658A" w:rsidRPr="005F658A" w:rsidRDefault="005F658A" w:rsidP="005F658A">
      <w:pPr>
        <w:spacing w:after="0"/>
      </w:pPr>
      <w:r w:rsidRPr="005F658A">
        <w:t>University of Manitoba Faculty Association (UMFA)</w:t>
      </w:r>
    </w:p>
    <w:p w14:paraId="4DFF1BCC" w14:textId="77777777" w:rsidR="005F658A" w:rsidRPr="005F658A" w:rsidRDefault="005F658A" w:rsidP="005F658A">
      <w:pPr>
        <w:spacing w:after="0"/>
      </w:pPr>
      <w:r w:rsidRPr="005F658A">
        <w:t>Cape Breton University Faculty Association (CBUFA)</w:t>
      </w:r>
    </w:p>
    <w:p w14:paraId="4EDA2EA9" w14:textId="77777777" w:rsidR="005F658A" w:rsidRPr="005F658A" w:rsidRDefault="005F658A" w:rsidP="005F658A">
      <w:pPr>
        <w:spacing w:after="0"/>
      </w:pPr>
      <w:r w:rsidRPr="005F658A">
        <w:t>Confederation of Faculty Associations of McGill University (COFAM)</w:t>
      </w:r>
    </w:p>
    <w:p w14:paraId="233CE329" w14:textId="77777777" w:rsidR="005F658A" w:rsidRPr="005F658A" w:rsidRDefault="005F658A" w:rsidP="005F658A">
      <w:pPr>
        <w:spacing w:after="0"/>
      </w:pPr>
      <w:r w:rsidRPr="005F658A">
        <w:t>Saint Mary’s University Faculty Union (SMUFU)</w:t>
      </w:r>
    </w:p>
    <w:p w14:paraId="18168BCB" w14:textId="77777777" w:rsidR="005F658A" w:rsidRDefault="005F658A"/>
    <w:p w14:paraId="2CDB951C" w14:textId="2E090E39" w:rsidR="005F658A" w:rsidRPr="005F658A" w:rsidRDefault="005F658A">
      <w:pPr>
        <w:rPr>
          <w:b/>
          <w:bCs/>
          <w:color w:val="800000"/>
        </w:rPr>
      </w:pPr>
      <w:r w:rsidRPr="005F658A">
        <w:rPr>
          <w:b/>
          <w:bCs/>
          <w:color w:val="800000"/>
        </w:rPr>
        <w:lastRenderedPageBreak/>
        <w:t>ORGANIZATIONS WHO HAVE WRITTEN LETTERS OF SUPPORT</w:t>
      </w:r>
    </w:p>
    <w:p w14:paraId="6477434C" w14:textId="06E05C32" w:rsidR="005F658A" w:rsidRPr="005F658A" w:rsidRDefault="005F658A" w:rsidP="005F658A">
      <w:r w:rsidRPr="005F658A">
        <w:t xml:space="preserve">Federation of New Brunswick Faculty Associations (FNBFA) - </w:t>
      </w:r>
      <w:hyperlink r:id="rId6" w:history="1">
        <w:r w:rsidRPr="005F658A">
          <w:rPr>
            <w:rStyle w:val="Hyperlink"/>
          </w:rPr>
          <w:t>Statement of Support</w:t>
        </w:r>
      </w:hyperlink>
      <w:r w:rsidRPr="005F658A">
        <w:t xml:space="preserve"> </w:t>
      </w:r>
    </w:p>
    <w:p w14:paraId="4E5D9785" w14:textId="682B0B03" w:rsidR="005F658A" w:rsidRPr="005F658A" w:rsidRDefault="005F658A" w:rsidP="005F658A">
      <w:r w:rsidRPr="005F658A">
        <w:t xml:space="preserve">Ontario Confederation of University Faculty Associations (OCUFA) - Statement of Support </w:t>
      </w:r>
    </w:p>
    <w:p w14:paraId="3D63C8A6" w14:textId="77777777" w:rsidR="005F658A" w:rsidRDefault="005F658A" w:rsidP="005F658A">
      <w:r w:rsidRPr="005F658A">
        <w:t xml:space="preserve">Association of Nova Scotia University Teachers (ANSUT) - </w:t>
      </w:r>
      <w:hyperlink r:id="rId7" w:history="1">
        <w:r w:rsidRPr="005F658A">
          <w:rPr>
            <w:rStyle w:val="Hyperlink"/>
          </w:rPr>
          <w:t>Statement of Support</w:t>
        </w:r>
      </w:hyperlink>
      <w:r w:rsidRPr="005F658A">
        <w:t xml:space="preserve"> </w:t>
      </w:r>
    </w:p>
    <w:p w14:paraId="75D4BBC3" w14:textId="4E5C1378" w:rsidR="005F658A" w:rsidRDefault="005F658A" w:rsidP="005F658A">
      <w:r w:rsidRPr="005F658A">
        <w:t>The Federation of New Brunswick Faculty Associations (FNBFA)</w:t>
      </w:r>
    </w:p>
    <w:sectPr w:rsidR="005F658A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4725" w14:textId="77777777" w:rsidR="00806D37" w:rsidRDefault="00806D37" w:rsidP="005F658A">
      <w:pPr>
        <w:spacing w:after="0" w:line="240" w:lineRule="auto"/>
      </w:pPr>
      <w:r>
        <w:separator/>
      </w:r>
    </w:p>
  </w:endnote>
  <w:endnote w:type="continuationSeparator" w:id="0">
    <w:p w14:paraId="1C17DAFA" w14:textId="77777777" w:rsidR="00806D37" w:rsidRDefault="00806D37" w:rsidP="005F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5B9C" w14:textId="77777777" w:rsidR="00806D37" w:rsidRDefault="00806D37" w:rsidP="005F658A">
      <w:pPr>
        <w:spacing w:after="0" w:line="240" w:lineRule="auto"/>
      </w:pPr>
      <w:r>
        <w:separator/>
      </w:r>
    </w:p>
  </w:footnote>
  <w:footnote w:type="continuationSeparator" w:id="0">
    <w:p w14:paraId="673D1E8A" w14:textId="77777777" w:rsidR="00806D37" w:rsidRDefault="00806D37" w:rsidP="005F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E4DF" w14:textId="5E562D46" w:rsidR="005F658A" w:rsidRDefault="005F658A">
    <w:pPr>
      <w:pStyle w:val="Header"/>
    </w:pPr>
    <w:r>
      <w:rPr>
        <w:noProof/>
      </w:rPr>
      <w:drawing>
        <wp:inline distT="0" distB="0" distL="0" distR="0" wp14:anchorId="6148E541" wp14:editId="448FC7C7">
          <wp:extent cx="1150620" cy="575310"/>
          <wp:effectExtent l="0" t="0" r="0" b="0"/>
          <wp:docPr id="19677653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765325" name="Picture 1967765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3D3B7" w14:textId="77777777" w:rsidR="005F658A" w:rsidRDefault="005F6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8A"/>
    <w:rsid w:val="004F79D8"/>
    <w:rsid w:val="005F658A"/>
    <w:rsid w:val="00806D37"/>
    <w:rsid w:val="00827FF3"/>
    <w:rsid w:val="00833159"/>
    <w:rsid w:val="00D2481D"/>
    <w:rsid w:val="00E8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56AD"/>
  <w15:chartTrackingRefBased/>
  <w15:docId w15:val="{CC533BDF-6E3D-4470-BF36-0FF5D77F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5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5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5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5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58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6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58A"/>
  </w:style>
  <w:style w:type="paragraph" w:styleId="Footer">
    <w:name w:val="footer"/>
    <w:basedOn w:val="Normal"/>
    <w:link w:val="FooterChar"/>
    <w:uiPriority w:val="99"/>
    <w:unhideWhenUsed/>
    <w:rsid w:val="005F6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58A"/>
  </w:style>
  <w:style w:type="character" w:styleId="Hyperlink">
    <w:name w:val="Hyperlink"/>
    <w:basedOn w:val="DefaultParagraphFont"/>
    <w:uiPriority w:val="99"/>
    <w:unhideWhenUsed/>
    <w:rsid w:val="005F65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(https:/www.ansut.ca/2025/08/ansut-statement-of-support-for-the-dalhousie-faculty-association/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(https:/www.fnbfa.ca/wp-content/uploads/2025/08/FNBFA-Statement-on-Dal-Lockout_final.pdf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Wall - DFA</dc:creator>
  <cp:keywords/>
  <dc:description/>
  <cp:lastModifiedBy>Catherine Wall - DFA</cp:lastModifiedBy>
  <cp:revision>2</cp:revision>
  <dcterms:created xsi:type="dcterms:W3CDTF">2025-08-24T22:03:00Z</dcterms:created>
  <dcterms:modified xsi:type="dcterms:W3CDTF">2025-08-24T22:13:00Z</dcterms:modified>
</cp:coreProperties>
</file>