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8"/>
        <w:gridCol w:w="5360"/>
      </w:tblGrid>
      <w:tr w:rsidR="00761F17" w:rsidTr="00361714">
        <w:tc>
          <w:tcPr>
            <w:tcW w:w="5188" w:type="dxa"/>
          </w:tcPr>
          <w:p w:rsidR="00761F17" w:rsidRDefault="00BD4643" w:rsidP="00F242C5">
            <w:pPr>
              <w:jc w:val="center"/>
            </w:pPr>
            <w:r>
              <w:rPr>
                <w:noProof/>
              </w:rPr>
              <w:drawing>
                <wp:inline distT="0" distB="0" distL="0" distR="0">
                  <wp:extent cx="2767267" cy="3208987"/>
                  <wp:effectExtent l="19050" t="0" r="0" b="0"/>
                  <wp:docPr id="2" name="Picture 1" descr="Spencers Island Matt Burke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ncers Island Matt Burke reduced.jpg"/>
                          <pic:cNvPicPr/>
                        </pic:nvPicPr>
                        <pic:blipFill>
                          <a:blip r:embed="rId6"/>
                          <a:stretch>
                            <a:fillRect/>
                          </a:stretch>
                        </pic:blipFill>
                        <pic:spPr>
                          <a:xfrm>
                            <a:off x="0" y="0"/>
                            <a:ext cx="2768214" cy="3210085"/>
                          </a:xfrm>
                          <a:prstGeom prst="rect">
                            <a:avLst/>
                          </a:prstGeom>
                        </pic:spPr>
                      </pic:pic>
                    </a:graphicData>
                  </a:graphic>
                </wp:inline>
              </w:drawing>
            </w:r>
          </w:p>
        </w:tc>
        <w:tc>
          <w:tcPr>
            <w:tcW w:w="5360" w:type="dxa"/>
          </w:tcPr>
          <w:p w:rsidR="00761F17" w:rsidRDefault="00BD4643">
            <w:r>
              <w:rPr>
                <w:noProof/>
              </w:rPr>
              <w:drawing>
                <wp:inline distT="0" distB="0" distL="0" distR="0">
                  <wp:extent cx="3266016" cy="2449512"/>
                  <wp:effectExtent l="0" t="400050" r="0" b="388938"/>
                  <wp:docPr id="3" name="Picture 2" descr="Margaretsville sign instal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etsville sign installed.jpeg"/>
                          <pic:cNvPicPr/>
                        </pic:nvPicPr>
                        <pic:blipFill>
                          <a:blip r:embed="rId7"/>
                          <a:stretch>
                            <a:fillRect/>
                          </a:stretch>
                        </pic:blipFill>
                        <pic:spPr>
                          <a:xfrm rot="5400000">
                            <a:off x="0" y="0"/>
                            <a:ext cx="3266016" cy="2449512"/>
                          </a:xfrm>
                          <a:prstGeom prst="rect">
                            <a:avLst/>
                          </a:prstGeom>
                        </pic:spPr>
                      </pic:pic>
                    </a:graphicData>
                  </a:graphic>
                </wp:inline>
              </w:drawing>
            </w:r>
          </w:p>
        </w:tc>
      </w:tr>
      <w:tr w:rsidR="00761F17" w:rsidTr="00361714">
        <w:tc>
          <w:tcPr>
            <w:tcW w:w="5188" w:type="dxa"/>
          </w:tcPr>
          <w:p w:rsidR="008B101A" w:rsidRDefault="00BD4643" w:rsidP="008B101A">
            <w:pPr>
              <w:jc w:val="center"/>
            </w:pPr>
            <w:r>
              <w:t>Spencer</w:t>
            </w:r>
            <w:r w:rsidR="00F242C5">
              <w:t>’</w:t>
            </w:r>
            <w:r>
              <w:t>s Island Lighthouse</w:t>
            </w:r>
          </w:p>
          <w:p w:rsidR="00BD4643" w:rsidRDefault="00BD4643" w:rsidP="008B101A">
            <w:pPr>
              <w:jc w:val="center"/>
            </w:pPr>
            <w:r>
              <w:t>Credit: Matthew Burke</w:t>
            </w:r>
          </w:p>
        </w:tc>
        <w:tc>
          <w:tcPr>
            <w:tcW w:w="5360" w:type="dxa"/>
          </w:tcPr>
          <w:p w:rsidR="008B101A" w:rsidRDefault="00BD4643" w:rsidP="008B101A">
            <w:pPr>
              <w:jc w:val="center"/>
            </w:pPr>
            <w:r>
              <w:t>Margaretsville Lighthouse</w:t>
            </w:r>
          </w:p>
          <w:p w:rsidR="00BD4643" w:rsidRDefault="00BD4643" w:rsidP="008B101A">
            <w:pPr>
              <w:jc w:val="center"/>
            </w:pPr>
            <w:r>
              <w:t>Credit:  NSLPS - DPC</w:t>
            </w:r>
          </w:p>
        </w:tc>
      </w:tr>
    </w:tbl>
    <w:p w:rsidR="00B53CC4" w:rsidRDefault="00B53CC4"/>
    <w:p w:rsidR="007A7FCF" w:rsidRDefault="007A7FCF">
      <w:r>
        <w:t>Coming to view the highest tides in the wo</w:t>
      </w:r>
      <w:r w:rsidR="00150B61">
        <w:t xml:space="preserve">rld?  Include visits to the </w:t>
      </w:r>
      <w:r w:rsidR="00876BCB">
        <w:t>six</w:t>
      </w:r>
      <w:r>
        <w:t xml:space="preserve"> lighthouses located on the Bay of Fundy coastline </w:t>
      </w:r>
      <w:r w:rsidR="005D33C3">
        <w:t xml:space="preserve">that open to the public </w:t>
      </w:r>
      <w:r>
        <w:t>and you will have a holiday to remember</w:t>
      </w:r>
      <w:r w:rsidR="00150B61">
        <w:t>!</w:t>
      </w:r>
      <w:r>
        <w:t xml:space="preserve">  </w:t>
      </w:r>
      <w:r w:rsidR="00003B63">
        <w:t xml:space="preserve"> </w:t>
      </w:r>
      <w:r>
        <w:t xml:space="preserve"> Start in Hampton NS where the original lighthouse from 1911 still stands and its 6</w:t>
      </w:r>
      <w:r w:rsidRPr="007A7FCF">
        <w:rPr>
          <w:vertAlign w:val="superscript"/>
        </w:rPr>
        <w:t>th</w:t>
      </w:r>
      <w:r>
        <w:t xml:space="preserve">order Fresnel lens </w:t>
      </w:r>
      <w:r w:rsidR="00A30DC1">
        <w:t>continues to shine</w:t>
      </w:r>
      <w:r>
        <w:t xml:space="preserve"> at night.  You can climb to the top to get a pan</w:t>
      </w:r>
      <w:r w:rsidR="00003B63">
        <w:t>oramic</w:t>
      </w:r>
      <w:r>
        <w:t xml:space="preserve"> view of the area.</w:t>
      </w:r>
    </w:p>
    <w:p w:rsidR="008B101A" w:rsidRDefault="007A7FCF">
      <w:r>
        <w:t xml:space="preserve">Down the road, </w:t>
      </w:r>
      <w:r w:rsidR="00763BFE">
        <w:t xml:space="preserve">Margaretsville Lighthouse built in 1859 is open to visitors who can climb to the second floor to see where the lightkeeper slept over during stormy periods to make sure the lighthouse </w:t>
      </w:r>
      <w:r w:rsidR="0055310A">
        <w:t>stayed lit</w:t>
      </w:r>
      <w:r w:rsidR="00763BFE">
        <w:t>.  Its black and white horizontal stripes made it unique among NS lighthouses.</w:t>
      </w:r>
    </w:p>
    <w:p w:rsidR="005D33C3" w:rsidRDefault="0095157B">
      <w:r>
        <w:t>Cross over at Windsor to the Noel Shore where the Walton Harbour Lighthouse awaits you.  Recently relocated from the crumbling sandstone cliff,</w:t>
      </w:r>
      <w:r w:rsidR="00712B0C">
        <w:t xml:space="preserve"> it is accessible to all on the ground floor with the choice to </w:t>
      </w:r>
      <w:r>
        <w:t>climb the stairs to the top.  Ask and you may be able to wind up the clock-work gear that produced the flashing light seen in its working day</w:t>
      </w:r>
      <w:r w:rsidR="0041538E">
        <w:t>!</w:t>
      </w:r>
      <w:r>
        <w:t xml:space="preserve"> </w:t>
      </w:r>
    </w:p>
    <w:p w:rsidR="00763BFE" w:rsidRDefault="005D33C3">
      <w:r>
        <w:t xml:space="preserve">A short </w:t>
      </w:r>
      <w:r w:rsidR="008B003A">
        <w:t>drive</w:t>
      </w:r>
      <w:r>
        <w:t xml:space="preserve"> down the road </w:t>
      </w:r>
      <w:r w:rsidR="00222DBF">
        <w:t>you can visit</w:t>
      </w:r>
      <w:r>
        <w:t xml:space="preserve"> the replica of the </w:t>
      </w:r>
      <w:r w:rsidR="00222DBF">
        <w:t>2</w:t>
      </w:r>
      <w:r w:rsidR="00222DBF" w:rsidRPr="00222DBF">
        <w:rPr>
          <w:vertAlign w:val="superscript"/>
        </w:rPr>
        <w:t>nd</w:t>
      </w:r>
      <w:r w:rsidR="00222DBF">
        <w:t xml:space="preserve"> </w:t>
      </w:r>
      <w:r>
        <w:t>Burntco</w:t>
      </w:r>
      <w:r w:rsidR="00222DBF">
        <w:t xml:space="preserve">at Head Lighthouse.  Located in a park you can </w:t>
      </w:r>
      <w:r w:rsidR="00D81E50">
        <w:t>take a break from the road</w:t>
      </w:r>
      <w:r w:rsidR="008B003A">
        <w:t xml:space="preserve"> and walk the trails, examine the ocean floor when safe to do so or</w:t>
      </w:r>
      <w:r w:rsidR="00D81E50">
        <w:t xml:space="preserve"> watch the Fundy </w:t>
      </w:r>
      <w:r w:rsidR="008B003A">
        <w:t>ti</w:t>
      </w:r>
      <w:r w:rsidR="00D81E50">
        <w:t xml:space="preserve">des roll in and out.  </w:t>
      </w:r>
      <w:r w:rsidR="00222DBF">
        <w:t xml:space="preserve">  </w:t>
      </w:r>
    </w:p>
    <w:p w:rsidR="00712B0C" w:rsidRDefault="00AE4FE4">
      <w:r>
        <w:t xml:space="preserve">Go round the end of the Minas Basin past Parrsboro and you </w:t>
      </w:r>
      <w:r w:rsidR="00367602">
        <w:t xml:space="preserve">can walk into the Port Greville Lighthouse next to the Age of Sail Museum.  Lit in 1908 it shone until 1976 when the Groundhog Day storm washed all of Port Greville’s wharves and shipbuilding sheds out into the Basin.  It was then shipped </w:t>
      </w:r>
      <w:r w:rsidR="00560644">
        <w:t xml:space="preserve">in two halves </w:t>
      </w:r>
      <w:r w:rsidR="00367602">
        <w:t xml:space="preserve">to the Canadian Coast Guard College </w:t>
      </w:r>
      <w:r w:rsidR="00FD5B80">
        <w:t>in 1981 before</w:t>
      </w:r>
      <w:r w:rsidR="00560644">
        <w:t xml:space="preserve"> its two halves were</w:t>
      </w:r>
      <w:r w:rsidR="00FD5B80">
        <w:t xml:space="preserve"> returned home in 2001</w:t>
      </w:r>
      <w:r w:rsidR="00560644">
        <w:t xml:space="preserve"> and reassembled into one lighthouse</w:t>
      </w:r>
      <w:r w:rsidR="00FD5B80">
        <w:t>.</w:t>
      </w:r>
    </w:p>
    <w:p w:rsidR="00FD5B80" w:rsidRDefault="005A2111">
      <w:r>
        <w:t>Twenty minutes down the road is the Spencer’s Island Lighthouse</w:t>
      </w:r>
      <w:r w:rsidR="003429D0">
        <w:t xml:space="preserve"> that had to be the </w:t>
      </w:r>
      <w:r w:rsidR="00A30DC1">
        <w:t xml:space="preserve">one of the </w:t>
      </w:r>
      <w:r w:rsidR="003429D0">
        <w:t>first lighthouse</w:t>
      </w:r>
      <w:r w:rsidR="00A30DC1">
        <w:t>s</w:t>
      </w:r>
      <w:r w:rsidR="003429D0">
        <w:t xml:space="preserve"> in NS acquired by</w:t>
      </w:r>
      <w:r w:rsidR="00003B63">
        <w:t xml:space="preserve"> a non-profit charity</w:t>
      </w:r>
      <w:r w:rsidR="003429D0">
        <w:t xml:space="preserve"> in 19</w:t>
      </w:r>
      <w:r w:rsidR="003624B4">
        <w:t>89, two years</w:t>
      </w:r>
      <w:r w:rsidR="003429D0">
        <w:t xml:space="preserve"> after it was deactivated.  Not content with keeping it in good shape, the Spencer’s Island Community Association got it reactivated as an aid to navigation in 2007.</w:t>
      </w:r>
      <w:r w:rsidR="00150B61" w:rsidRPr="00150B61">
        <w:t xml:space="preserve"> </w:t>
      </w:r>
    </w:p>
    <w:p w:rsidR="00E0119D" w:rsidRDefault="003B3008">
      <w:r>
        <w:rPr>
          <w:rStyle w:val="normaltextrun"/>
          <w:rFonts w:ascii="Calibri" w:hAnsi="Calibri" w:cs="Calibri"/>
          <w:color w:val="000000"/>
          <w:shd w:val="clear" w:color="auto" w:fill="FFFFFF"/>
        </w:rPr>
        <w:t>For more details, visit </w:t>
      </w:r>
      <w:hyperlink r:id="rId8" w:tgtFrame="_blank" w:history="1">
        <w:r>
          <w:rPr>
            <w:rStyle w:val="normaltextrun"/>
            <w:rFonts w:ascii="Calibri" w:hAnsi="Calibri" w:cs="Calibri"/>
            <w:color w:val="0000FF"/>
            <w:u w:val="single"/>
            <w:shd w:val="clear" w:color="auto" w:fill="FFFFFF"/>
          </w:rPr>
          <w:t>LIGHTHOUSES Open Hours 2026</w:t>
        </w:r>
      </w:hyperlink>
    </w:p>
    <w:p w:rsidR="00A30DC1" w:rsidRDefault="00E0119D">
      <w:r>
        <w:lastRenderedPageBreak/>
        <w:t>Past Posts</w:t>
      </w:r>
      <w:r w:rsidR="00A90C65">
        <w:t xml:space="preserve"> on:  </w:t>
      </w:r>
      <w:r w:rsidR="003B3008">
        <w:tab/>
      </w:r>
      <w:r w:rsidR="003B3008" w:rsidRPr="00635D3F">
        <w:rPr>
          <w:b/>
        </w:rPr>
        <w:t>Margaretville</w:t>
      </w:r>
      <w:r w:rsidR="003B3008">
        <w:t xml:space="preserve">  </w:t>
      </w:r>
      <w:r w:rsidR="00361714">
        <w:tab/>
      </w:r>
      <w:r w:rsidR="00361714">
        <w:tab/>
      </w:r>
      <w:r w:rsidR="00A30DC1" w:rsidRPr="00A30DC1">
        <w:t>https://bit.ly/4fvkA8k</w:t>
      </w:r>
    </w:p>
    <w:p w:rsidR="00A30DC1" w:rsidRDefault="003B3008">
      <w:r>
        <w:tab/>
      </w:r>
      <w:r>
        <w:tab/>
      </w:r>
      <w:r w:rsidRPr="00635D3F">
        <w:rPr>
          <w:b/>
        </w:rPr>
        <w:t>Spencer’s Harbour</w:t>
      </w:r>
      <w:r w:rsidR="00361714">
        <w:tab/>
      </w:r>
      <w:r w:rsidR="00A30DC1" w:rsidRPr="00A30DC1">
        <w:t>https://bit.ly/4phLFzg</w:t>
      </w:r>
    </w:p>
    <w:p w:rsidR="00A30DC1" w:rsidRDefault="003B3008">
      <w:r>
        <w:tab/>
      </w:r>
      <w:r>
        <w:tab/>
      </w:r>
      <w:r w:rsidRPr="00635D3F">
        <w:rPr>
          <w:b/>
        </w:rPr>
        <w:t>Walton Harbour</w:t>
      </w:r>
      <w:r>
        <w:t xml:space="preserve"> </w:t>
      </w:r>
      <w:r w:rsidR="00361714">
        <w:tab/>
      </w:r>
      <w:r w:rsidR="00A30DC1" w:rsidRPr="00A30DC1">
        <w:t>https://bit.ly/4h8dbwV</w:t>
      </w:r>
    </w:p>
    <w:p w:rsidR="003B3008" w:rsidRDefault="003B3008"/>
    <w:tbl>
      <w:tblPr>
        <w:tblStyle w:val="TableGrid"/>
        <w:tblW w:w="0" w:type="auto"/>
        <w:jc w:val="center"/>
        <w:tblInd w:w="-1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5"/>
        <w:gridCol w:w="6406"/>
      </w:tblGrid>
      <w:tr w:rsidR="00761F17" w:rsidTr="00361714">
        <w:trPr>
          <w:jc w:val="center"/>
        </w:trPr>
        <w:tc>
          <w:tcPr>
            <w:tcW w:w="5105" w:type="dxa"/>
          </w:tcPr>
          <w:p w:rsidR="00761F17" w:rsidRDefault="00BD4643" w:rsidP="00BD4643">
            <w:pPr>
              <w:jc w:val="center"/>
            </w:pPr>
            <w:r>
              <w:rPr>
                <w:noProof/>
              </w:rPr>
              <w:drawing>
                <wp:inline distT="0" distB="0" distL="0" distR="0">
                  <wp:extent cx="2445699" cy="3181350"/>
                  <wp:effectExtent l="19050" t="0" r="0" b="0"/>
                  <wp:docPr id="4" name="Picture 3" descr="Port Greville 2012  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 Greville 2012  LF.jpg"/>
                          <pic:cNvPicPr/>
                        </pic:nvPicPr>
                        <pic:blipFill>
                          <a:blip r:embed="rId9" cstate="print"/>
                          <a:stretch>
                            <a:fillRect/>
                          </a:stretch>
                        </pic:blipFill>
                        <pic:spPr>
                          <a:xfrm>
                            <a:off x="0" y="0"/>
                            <a:ext cx="2448658" cy="3185200"/>
                          </a:xfrm>
                          <a:prstGeom prst="rect">
                            <a:avLst/>
                          </a:prstGeom>
                        </pic:spPr>
                      </pic:pic>
                    </a:graphicData>
                  </a:graphic>
                </wp:inline>
              </w:drawing>
            </w:r>
          </w:p>
        </w:tc>
        <w:tc>
          <w:tcPr>
            <w:tcW w:w="6364" w:type="dxa"/>
          </w:tcPr>
          <w:p w:rsidR="00761F17" w:rsidRDefault="00761F17">
            <w:pPr>
              <w:rPr>
                <w:noProof/>
              </w:rPr>
            </w:pPr>
          </w:p>
          <w:p w:rsidR="00F242C5" w:rsidRDefault="00F242C5">
            <w:r w:rsidRPr="00F242C5">
              <w:rPr>
                <w:noProof/>
              </w:rPr>
              <w:drawing>
                <wp:inline distT="0" distB="0" distL="0" distR="0">
                  <wp:extent cx="3911599" cy="2933700"/>
                  <wp:effectExtent l="19050" t="0" r="0" b="0"/>
                  <wp:docPr id="6" name="Picture 4" descr="Hampton Lens and Light Jul 2023 D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pton Lens and Light Jul 2023 DPC.jpg"/>
                          <pic:cNvPicPr/>
                        </pic:nvPicPr>
                        <pic:blipFill>
                          <a:blip r:embed="rId10" cstate="print"/>
                          <a:stretch>
                            <a:fillRect/>
                          </a:stretch>
                        </pic:blipFill>
                        <pic:spPr>
                          <a:xfrm>
                            <a:off x="0" y="0"/>
                            <a:ext cx="3911599" cy="2933700"/>
                          </a:xfrm>
                          <a:prstGeom prst="rect">
                            <a:avLst/>
                          </a:prstGeom>
                        </pic:spPr>
                      </pic:pic>
                    </a:graphicData>
                  </a:graphic>
                </wp:inline>
              </w:drawing>
            </w:r>
          </w:p>
        </w:tc>
      </w:tr>
      <w:tr w:rsidR="00761F17" w:rsidTr="00361714">
        <w:trPr>
          <w:jc w:val="center"/>
        </w:trPr>
        <w:tc>
          <w:tcPr>
            <w:tcW w:w="5105" w:type="dxa"/>
          </w:tcPr>
          <w:p w:rsidR="008B101A" w:rsidRDefault="00F242C5" w:rsidP="008B101A">
            <w:pPr>
              <w:jc w:val="center"/>
            </w:pPr>
            <w:r>
              <w:t>Port Greville Lighthouse</w:t>
            </w:r>
          </w:p>
          <w:p w:rsidR="00F242C5" w:rsidRDefault="00F242C5" w:rsidP="008B101A">
            <w:pPr>
              <w:jc w:val="center"/>
            </w:pPr>
            <w:r>
              <w:t>Credit: Lighthouse Friends</w:t>
            </w:r>
          </w:p>
        </w:tc>
        <w:tc>
          <w:tcPr>
            <w:tcW w:w="6364" w:type="dxa"/>
          </w:tcPr>
          <w:p w:rsidR="008B101A" w:rsidRDefault="00F242C5" w:rsidP="008B101A">
            <w:pPr>
              <w:jc w:val="center"/>
            </w:pPr>
            <w:r>
              <w:t>Hampton Lighthouse Fresnel Lens</w:t>
            </w:r>
          </w:p>
          <w:p w:rsidR="00F242C5" w:rsidRDefault="00F242C5" w:rsidP="008B101A">
            <w:pPr>
              <w:jc w:val="center"/>
            </w:pPr>
            <w:r>
              <w:t>Credit: NSLPS - DPC</w:t>
            </w:r>
          </w:p>
        </w:tc>
      </w:tr>
    </w:tbl>
    <w:p w:rsidR="006B38EA" w:rsidRDefault="006B38EA" w:rsidP="008003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2"/>
        <w:gridCol w:w="5704"/>
      </w:tblGrid>
      <w:tr w:rsidR="00A242C1" w:rsidTr="00361714">
        <w:tc>
          <w:tcPr>
            <w:tcW w:w="5148" w:type="dxa"/>
          </w:tcPr>
          <w:p w:rsidR="00A242C1" w:rsidRDefault="00A242C1" w:rsidP="008003A7">
            <w:r w:rsidRPr="00A242C1">
              <w:rPr>
                <w:noProof/>
              </w:rPr>
              <w:drawing>
                <wp:inline distT="0" distB="0" distL="0" distR="0">
                  <wp:extent cx="2752725" cy="3427087"/>
                  <wp:effectExtent l="19050" t="0" r="9525" b="0"/>
                  <wp:docPr id="1" name="Picture 7" descr="Walton Harbour LH June 3 2025 DPC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on Harbour LH June 3 2025 DPC reduced.jpg"/>
                          <pic:cNvPicPr/>
                        </pic:nvPicPr>
                        <pic:blipFill>
                          <a:blip r:embed="rId11"/>
                          <a:stretch>
                            <a:fillRect/>
                          </a:stretch>
                        </pic:blipFill>
                        <pic:spPr>
                          <a:xfrm>
                            <a:off x="0" y="0"/>
                            <a:ext cx="2756966" cy="3432367"/>
                          </a:xfrm>
                          <a:prstGeom prst="rect">
                            <a:avLst/>
                          </a:prstGeom>
                        </pic:spPr>
                      </pic:pic>
                    </a:graphicData>
                  </a:graphic>
                </wp:inline>
              </w:drawing>
            </w:r>
          </w:p>
        </w:tc>
        <w:tc>
          <w:tcPr>
            <w:tcW w:w="5148" w:type="dxa"/>
          </w:tcPr>
          <w:p w:rsidR="00A242C1" w:rsidRDefault="00A242C1" w:rsidP="008003A7">
            <w:pPr>
              <w:rPr>
                <w:noProof/>
              </w:rPr>
            </w:pPr>
          </w:p>
          <w:p w:rsidR="000E212C" w:rsidRDefault="000E212C" w:rsidP="008003A7"/>
          <w:p w:rsidR="000E212C" w:rsidRDefault="000E212C" w:rsidP="008003A7">
            <w:r w:rsidRPr="000E212C">
              <w:rPr>
                <w:noProof/>
              </w:rPr>
              <w:drawing>
                <wp:inline distT="0" distB="0" distL="0" distR="0">
                  <wp:extent cx="3468598" cy="2847142"/>
                  <wp:effectExtent l="19050" t="0" r="0" b="0"/>
                  <wp:docPr id="10" name="Picture 6" descr="Burntcoat Head LH June 2025 DPC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tcoat Head LH June 2025 DPC cropped.jpg"/>
                          <pic:cNvPicPr/>
                        </pic:nvPicPr>
                        <pic:blipFill>
                          <a:blip r:embed="rId12"/>
                          <a:stretch>
                            <a:fillRect/>
                          </a:stretch>
                        </pic:blipFill>
                        <pic:spPr>
                          <a:xfrm>
                            <a:off x="0" y="0"/>
                            <a:ext cx="3474616" cy="2852081"/>
                          </a:xfrm>
                          <a:prstGeom prst="rect">
                            <a:avLst/>
                          </a:prstGeom>
                        </pic:spPr>
                      </pic:pic>
                    </a:graphicData>
                  </a:graphic>
                </wp:inline>
              </w:drawing>
            </w:r>
          </w:p>
        </w:tc>
      </w:tr>
      <w:tr w:rsidR="00A242C1" w:rsidTr="00361714">
        <w:tc>
          <w:tcPr>
            <w:tcW w:w="5148" w:type="dxa"/>
          </w:tcPr>
          <w:p w:rsidR="00A242C1" w:rsidRDefault="00A242C1" w:rsidP="00A242C1">
            <w:pPr>
              <w:jc w:val="center"/>
            </w:pPr>
            <w:r>
              <w:t>Walton Harbour Lighthouse</w:t>
            </w:r>
          </w:p>
          <w:p w:rsidR="00A242C1" w:rsidRDefault="00A242C1" w:rsidP="00A242C1">
            <w:pPr>
              <w:jc w:val="center"/>
            </w:pPr>
            <w:r>
              <w:t>Credit: NSLPS - DPC</w:t>
            </w:r>
          </w:p>
        </w:tc>
        <w:tc>
          <w:tcPr>
            <w:tcW w:w="5148" w:type="dxa"/>
          </w:tcPr>
          <w:p w:rsidR="00A242C1" w:rsidRDefault="000E212C" w:rsidP="000E212C">
            <w:pPr>
              <w:jc w:val="center"/>
            </w:pPr>
            <w:r>
              <w:t>Burntcoat Head Lighthouse Replica</w:t>
            </w:r>
          </w:p>
          <w:p w:rsidR="000E212C" w:rsidRDefault="000E212C" w:rsidP="000E212C">
            <w:pPr>
              <w:jc w:val="center"/>
            </w:pPr>
            <w:r>
              <w:t>Credit: NSLPS - DPC</w:t>
            </w:r>
          </w:p>
        </w:tc>
      </w:tr>
    </w:tbl>
    <w:p w:rsidR="00F242C5" w:rsidRDefault="00F242C5" w:rsidP="00F242C5">
      <w:pPr>
        <w:jc w:val="center"/>
      </w:pPr>
    </w:p>
    <w:sectPr w:rsidR="00F242C5" w:rsidSect="00996F96">
      <w:headerReference w:type="default" r:id="rId13"/>
      <w:pgSz w:w="12240" w:h="15840" w:code="1"/>
      <w:pgMar w:top="1008" w:right="1080" w:bottom="288" w:left="108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EAA" w:rsidRDefault="00EB2EAA" w:rsidP="00996F96">
      <w:pPr>
        <w:spacing w:after="0" w:line="240" w:lineRule="auto"/>
      </w:pPr>
      <w:r>
        <w:separator/>
      </w:r>
    </w:p>
  </w:endnote>
  <w:endnote w:type="continuationSeparator" w:id="1">
    <w:p w:rsidR="00EB2EAA" w:rsidRDefault="00EB2EAA" w:rsidP="00996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EAA" w:rsidRDefault="00EB2EAA" w:rsidP="00996F96">
      <w:pPr>
        <w:spacing w:after="0" w:line="240" w:lineRule="auto"/>
      </w:pPr>
      <w:r>
        <w:separator/>
      </w:r>
    </w:p>
  </w:footnote>
  <w:footnote w:type="continuationSeparator" w:id="1">
    <w:p w:rsidR="00EB2EAA" w:rsidRDefault="00EB2EAA" w:rsidP="00996F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F96" w:rsidRPr="00996F96" w:rsidRDefault="00996F96" w:rsidP="00996F96">
    <w:pPr>
      <w:pStyle w:val="Header"/>
      <w:jc w:val="center"/>
      <w:rPr>
        <w:sz w:val="24"/>
        <w:szCs w:val="24"/>
      </w:rPr>
    </w:pPr>
    <w:r w:rsidRPr="00996F96">
      <w:rPr>
        <w:sz w:val="24"/>
        <w:szCs w:val="24"/>
      </w:rPr>
      <w:t>The Fundy Tides Lighthouses Facebook post July 15 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38EA"/>
    <w:rsid w:val="00003B63"/>
    <w:rsid w:val="000763BA"/>
    <w:rsid w:val="000B1311"/>
    <w:rsid w:val="000E212C"/>
    <w:rsid w:val="00106818"/>
    <w:rsid w:val="00150B61"/>
    <w:rsid w:val="001A1A28"/>
    <w:rsid w:val="00222DBF"/>
    <w:rsid w:val="003429D0"/>
    <w:rsid w:val="00361714"/>
    <w:rsid w:val="003624B4"/>
    <w:rsid w:val="00367602"/>
    <w:rsid w:val="003B3008"/>
    <w:rsid w:val="0041538E"/>
    <w:rsid w:val="0055310A"/>
    <w:rsid w:val="00560644"/>
    <w:rsid w:val="0056085C"/>
    <w:rsid w:val="00590C9D"/>
    <w:rsid w:val="0059548B"/>
    <w:rsid w:val="005A2111"/>
    <w:rsid w:val="005D33C3"/>
    <w:rsid w:val="00635D3F"/>
    <w:rsid w:val="00641901"/>
    <w:rsid w:val="006B38EA"/>
    <w:rsid w:val="00712B0C"/>
    <w:rsid w:val="00735E63"/>
    <w:rsid w:val="00761F17"/>
    <w:rsid w:val="00763BFE"/>
    <w:rsid w:val="00780722"/>
    <w:rsid w:val="007A7FCF"/>
    <w:rsid w:val="007B6F3A"/>
    <w:rsid w:val="008003A7"/>
    <w:rsid w:val="00816DE0"/>
    <w:rsid w:val="00876BCB"/>
    <w:rsid w:val="008900DC"/>
    <w:rsid w:val="00893CE2"/>
    <w:rsid w:val="008B003A"/>
    <w:rsid w:val="008B101A"/>
    <w:rsid w:val="0095157B"/>
    <w:rsid w:val="00996F96"/>
    <w:rsid w:val="00A242C1"/>
    <w:rsid w:val="00A30DC1"/>
    <w:rsid w:val="00A90C65"/>
    <w:rsid w:val="00AC1CA8"/>
    <w:rsid w:val="00AE4FE4"/>
    <w:rsid w:val="00B53CC4"/>
    <w:rsid w:val="00B7190B"/>
    <w:rsid w:val="00B82F99"/>
    <w:rsid w:val="00BD4643"/>
    <w:rsid w:val="00C66D2F"/>
    <w:rsid w:val="00CB33EC"/>
    <w:rsid w:val="00D81E50"/>
    <w:rsid w:val="00DA0858"/>
    <w:rsid w:val="00E0119D"/>
    <w:rsid w:val="00E3420A"/>
    <w:rsid w:val="00EA254E"/>
    <w:rsid w:val="00EB2EAA"/>
    <w:rsid w:val="00F242C5"/>
    <w:rsid w:val="00F6694D"/>
    <w:rsid w:val="00F80B02"/>
    <w:rsid w:val="00FA6346"/>
    <w:rsid w:val="00FD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3EC"/>
    <w:rPr>
      <w:rFonts w:ascii="Tahoma" w:hAnsi="Tahoma" w:cs="Tahoma"/>
      <w:sz w:val="16"/>
      <w:szCs w:val="16"/>
    </w:rPr>
  </w:style>
  <w:style w:type="character" w:customStyle="1" w:styleId="normaltextrun">
    <w:name w:val="normaltextrun"/>
    <w:basedOn w:val="DefaultParagraphFont"/>
    <w:rsid w:val="003B3008"/>
  </w:style>
  <w:style w:type="character" w:styleId="Hyperlink">
    <w:name w:val="Hyperlink"/>
    <w:basedOn w:val="DefaultParagraphFont"/>
    <w:uiPriority w:val="99"/>
    <w:unhideWhenUsed/>
    <w:rsid w:val="00A30DC1"/>
    <w:rPr>
      <w:color w:val="0000FF" w:themeColor="hyperlink"/>
      <w:u w:val="single"/>
    </w:rPr>
  </w:style>
  <w:style w:type="paragraph" w:styleId="Header">
    <w:name w:val="header"/>
    <w:basedOn w:val="Normal"/>
    <w:link w:val="HeaderChar"/>
    <w:uiPriority w:val="99"/>
    <w:semiHidden/>
    <w:unhideWhenUsed/>
    <w:rsid w:val="00996F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F96"/>
  </w:style>
  <w:style w:type="paragraph" w:styleId="Footer">
    <w:name w:val="footer"/>
    <w:basedOn w:val="Normal"/>
    <w:link w:val="FooterChar"/>
    <w:uiPriority w:val="99"/>
    <w:semiHidden/>
    <w:unhideWhenUsed/>
    <w:rsid w:val="00996F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6F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lps.com/news-events/community-news?c=lighthouses-open-hours-2026"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2026-07-12T13:52:00Z</dcterms:created>
  <dcterms:modified xsi:type="dcterms:W3CDTF">2026-07-12T13:57:00Z</dcterms:modified>
</cp:coreProperties>
</file>